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b/>
          <w:sz w:val="28"/>
          <w:szCs w:val="28"/>
        </w:rPr>
      </w:pPr>
      <w:r>
        <w:rPr>
          <w:rFonts w:hint="eastAsia" w:ascii="宋体" w:hAnsi="宋体"/>
          <w:b/>
          <w:sz w:val="28"/>
          <w:szCs w:val="28"/>
        </w:rPr>
        <w:t>中国思想与文化名家数据库</w:t>
      </w:r>
      <w:r>
        <w:rPr>
          <w:rFonts w:ascii="宋体" w:hAnsi="宋体"/>
          <w:b/>
          <w:sz w:val="28"/>
          <w:szCs w:val="28"/>
        </w:rPr>
        <w:t>试用</w:t>
      </w:r>
      <w:r>
        <w:rPr>
          <w:rFonts w:hint="eastAsia" w:ascii="宋体" w:hAnsi="宋体"/>
          <w:b/>
          <w:sz w:val="28"/>
          <w:szCs w:val="28"/>
        </w:rPr>
        <w:t>公告</w:t>
      </w:r>
    </w:p>
    <w:p>
      <w:pPr>
        <w:spacing w:line="360" w:lineRule="auto"/>
        <w:rPr>
          <w:sz w:val="24"/>
        </w:rPr>
      </w:pPr>
      <w:r>
        <w:rPr>
          <w:rFonts w:ascii="宋体" w:hAnsi="宋体"/>
          <w:sz w:val="24"/>
        </w:rPr>
        <w:t>【访问网址】：</w:t>
      </w:r>
      <w:r>
        <w:rPr>
          <w:sz w:val="32"/>
        </w:rPr>
        <w:fldChar w:fldCharType="begin"/>
      </w:r>
      <w:r>
        <w:rPr>
          <w:sz w:val="32"/>
        </w:rPr>
        <w:instrText xml:space="preserve"> HYPERLINK "http://www.cnthinkers.com" </w:instrText>
      </w:r>
      <w:r>
        <w:rPr>
          <w:sz w:val="32"/>
        </w:rPr>
        <w:fldChar w:fldCharType="separate"/>
      </w:r>
      <w:r>
        <w:rPr>
          <w:sz w:val="24"/>
        </w:rPr>
        <w:t>www.cnthinkers.com</w:t>
      </w:r>
      <w:r>
        <w:rPr>
          <w:sz w:val="32"/>
        </w:rPr>
        <w:fldChar w:fldCharType="end"/>
      </w:r>
    </w:p>
    <w:p>
      <w:pPr>
        <w:spacing w:line="360" w:lineRule="auto"/>
        <w:rPr>
          <w:rFonts w:ascii="宋体" w:hAnsi="宋体"/>
          <w:sz w:val="24"/>
        </w:rPr>
      </w:pPr>
      <w:r>
        <w:rPr>
          <w:rFonts w:ascii="宋体" w:hAnsi="宋体"/>
          <w:sz w:val="24"/>
        </w:rPr>
        <w:t>【试用期限】：截至</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2023</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12</w:t>
      </w:r>
      <w:bookmarkStart w:id="0" w:name="_GoBack"/>
      <w:bookmarkEnd w:id="0"/>
      <w:r>
        <w:rPr>
          <w:rFonts w:hint="eastAsia" w:ascii="宋体" w:hAnsi="宋体"/>
          <w:sz w:val="24"/>
          <w:u w:val="single"/>
        </w:rPr>
        <w:t xml:space="preserve">  </w:t>
      </w:r>
      <w:r>
        <w:rPr>
          <w:rFonts w:ascii="宋体" w:hAnsi="宋体"/>
          <w:sz w:val="24"/>
        </w:rPr>
        <w:t>月</w:t>
      </w:r>
      <w:r>
        <w:rPr>
          <w:rFonts w:hint="eastAsia" w:ascii="宋体" w:hAnsi="宋体"/>
          <w:sz w:val="24"/>
          <w:u w:val="single"/>
          <w:lang w:val="en-US" w:eastAsia="zh-CN"/>
        </w:rPr>
        <w:t>13</w:t>
      </w:r>
      <w:r>
        <w:rPr>
          <w:rFonts w:hint="eastAsia" w:ascii="宋体" w:hAnsi="宋体"/>
          <w:sz w:val="24"/>
          <w:u w:val="single"/>
        </w:rPr>
        <w:t xml:space="preserve">  </w:t>
      </w:r>
      <w:r>
        <w:rPr>
          <w:rFonts w:ascii="宋体" w:hAnsi="宋体"/>
          <w:sz w:val="24"/>
        </w:rPr>
        <w:t>日</w:t>
      </w:r>
    </w:p>
    <w:p>
      <w:pPr>
        <w:spacing w:line="360" w:lineRule="auto"/>
        <w:rPr>
          <w:rFonts w:hint="eastAsia" w:ascii="宋体" w:hAnsi="宋体"/>
          <w:sz w:val="24"/>
        </w:rPr>
      </w:pPr>
      <w:r>
        <w:rPr>
          <w:rFonts w:ascii="宋体" w:hAnsi="宋体"/>
          <w:sz w:val="24"/>
        </w:rPr>
        <w:t>【试用内容】：</w:t>
      </w:r>
      <w:r>
        <w:rPr>
          <w:rFonts w:hint="eastAsia" w:ascii="宋体" w:hAnsi="宋体"/>
          <w:sz w:val="24"/>
        </w:rPr>
        <w:t>中国思想与文化名家数据库</w:t>
      </w:r>
    </w:p>
    <w:p>
      <w:pPr>
        <w:spacing w:line="360" w:lineRule="auto"/>
        <w:rPr>
          <w:rFonts w:ascii="宋体" w:hAnsi="宋体"/>
          <w:sz w:val="24"/>
        </w:rPr>
      </w:pPr>
      <w:r>
        <w:rPr>
          <w:rFonts w:ascii="宋体" w:hAnsi="宋体"/>
          <w:sz w:val="24"/>
        </w:rPr>
        <w:t>【</w:t>
      </w:r>
      <w:r>
        <w:rPr>
          <w:rFonts w:hint="eastAsia" w:ascii="宋体" w:hAnsi="宋体"/>
          <w:sz w:val="24"/>
        </w:rPr>
        <w:t>使用介绍】：</w:t>
      </w:r>
    </w:p>
    <w:p>
      <w:pPr>
        <w:spacing w:line="360" w:lineRule="auto"/>
        <w:rPr>
          <w:rFonts w:hint="eastAsia" w:ascii="宋体" w:hAnsi="宋体"/>
          <w:sz w:val="24"/>
        </w:rPr>
      </w:pPr>
      <w:r>
        <w:rPr>
          <w:rFonts w:hint="eastAsia" w:ascii="宋体" w:hAnsi="宋体"/>
          <w:sz w:val="24"/>
        </w:rPr>
        <w:t>一、校内使用</w:t>
      </w:r>
    </w:p>
    <w:p>
      <w:pPr>
        <w:spacing w:line="360" w:lineRule="auto"/>
        <w:ind w:firstLine="480" w:firstLineChars="200"/>
        <w:rPr>
          <w:rFonts w:hint="eastAsia" w:ascii="宋体" w:hAnsi="宋体"/>
          <w:sz w:val="24"/>
        </w:rPr>
      </w:pPr>
      <w:r>
        <w:rPr>
          <w:rFonts w:hint="eastAsia" w:ascii="宋体" w:hAnsi="宋体"/>
          <w:sz w:val="24"/>
        </w:rPr>
        <w:t>在校园网</w:t>
      </w:r>
      <w:r>
        <w:rPr>
          <w:rFonts w:ascii="宋体" w:hAnsi="宋体"/>
          <w:sz w:val="24"/>
        </w:rPr>
        <w:t>IP</w:t>
      </w:r>
      <w:r>
        <w:rPr>
          <w:rFonts w:hint="eastAsia" w:ascii="宋体" w:hAnsi="宋体"/>
          <w:sz w:val="24"/>
        </w:rPr>
        <w:t>范围内打开数据库首页：</w:t>
      </w:r>
      <w:r>
        <w:rPr>
          <w:sz w:val="24"/>
        </w:rPr>
        <w:fldChar w:fldCharType="begin"/>
      </w:r>
      <w:r>
        <w:rPr>
          <w:sz w:val="24"/>
        </w:rPr>
        <w:instrText xml:space="preserve">HYPERLINK "http://www.cnthinkers.com/"</w:instrText>
      </w:r>
      <w:r>
        <w:rPr>
          <w:sz w:val="24"/>
        </w:rPr>
        <w:fldChar w:fldCharType="separate"/>
      </w:r>
      <w:r>
        <w:rPr>
          <w:rStyle w:val="8"/>
          <w:sz w:val="24"/>
        </w:rPr>
        <w:t>www.cnthinkers.com</w:t>
      </w:r>
      <w:r>
        <w:rPr>
          <w:sz w:val="24"/>
        </w:rPr>
        <w:fldChar w:fldCharType="end"/>
      </w:r>
      <w:r>
        <w:rPr>
          <w:rFonts w:hint="eastAsia" w:ascii="宋体" w:hAnsi="宋体"/>
          <w:sz w:val="24"/>
        </w:rPr>
        <w:t>，即在电脑端、APP和手机浏览器上均能自动登录使用数据库。</w:t>
      </w:r>
    </w:p>
    <w:p>
      <w:pPr>
        <w:spacing w:line="360" w:lineRule="auto"/>
        <w:ind w:firstLine="480" w:firstLineChars="200"/>
        <w:rPr>
          <w:rFonts w:ascii="宋体" w:hAnsi="宋体"/>
          <w:sz w:val="24"/>
        </w:rPr>
      </w:pPr>
      <w:r>
        <w:rPr>
          <w:rFonts w:hint="eastAsia" w:ascii="宋体" w:hAnsi="宋体"/>
          <w:sz w:val="24"/>
        </w:rPr>
        <w:t>移动端下载：在网站页面右上角点击“</w:t>
      </w:r>
      <w:r>
        <w:rPr>
          <w:rFonts w:ascii="宋体" w:hAnsi="宋体"/>
          <w:sz w:val="24"/>
        </w:rPr>
        <w:t>APP</w:t>
      </w:r>
      <w:r>
        <w:rPr>
          <w:rFonts w:hint="eastAsia" w:ascii="宋体" w:hAnsi="宋体"/>
          <w:sz w:val="24"/>
        </w:rPr>
        <w:t>”，用手机扫一扫二维码，安卓手机使用浏览器打开，下载安装APP；苹果手机扫码跳转至应用商店，或者直接在应用商店搜索“中国思想家”，下载安装</w:t>
      </w:r>
      <w:r>
        <w:rPr>
          <w:rFonts w:ascii="宋体" w:hAnsi="宋体"/>
          <w:sz w:val="24"/>
        </w:rPr>
        <w:t>APP</w:t>
      </w:r>
      <w:r>
        <w:rPr>
          <w:rFonts w:hint="eastAsia" w:ascii="宋体" w:hAnsi="宋体"/>
          <w:sz w:val="24"/>
        </w:rPr>
        <w:t>。</w:t>
      </w:r>
    </w:p>
    <w:p>
      <w:pPr>
        <w:spacing w:line="360" w:lineRule="auto"/>
        <w:rPr>
          <w:rFonts w:ascii="宋体" w:hAnsi="宋体"/>
          <w:sz w:val="24"/>
        </w:rPr>
      </w:pPr>
      <w:r>
        <w:rPr>
          <w:rFonts w:hint="eastAsia" w:ascii="宋体" w:hAnsi="宋体"/>
          <w:sz w:val="24"/>
        </w:rPr>
        <w:t>二、校外使用</w:t>
      </w:r>
    </w:p>
    <w:p>
      <w:pPr>
        <w:spacing w:line="360" w:lineRule="auto"/>
        <w:rPr>
          <w:rFonts w:ascii="宋体" w:hAnsi="宋体"/>
          <w:sz w:val="24"/>
        </w:rPr>
      </w:pPr>
      <w:r>
        <w:rPr>
          <w:rFonts w:ascii="宋体" w:hAnsi="宋体"/>
          <w:sz w:val="24"/>
        </w:rPr>
        <w:t> </w:t>
      </w:r>
      <w:r>
        <w:rPr>
          <w:rFonts w:hint="eastAsia" w:ascii="宋体" w:hAnsi="宋体"/>
          <w:sz w:val="24"/>
        </w:rPr>
        <w:t xml:space="preserve"> </w:t>
      </w:r>
      <w:r>
        <w:rPr>
          <w:rFonts w:ascii="宋体" w:hAnsi="宋体"/>
          <w:sz w:val="24"/>
        </w:rPr>
        <w:t xml:space="preserve"> 1</w:t>
      </w:r>
      <w:r>
        <w:rPr>
          <w:rFonts w:hint="eastAsia" w:ascii="宋体" w:hAnsi="宋体"/>
          <w:sz w:val="24"/>
        </w:rPr>
        <w:t>、数据库新增CARSI登录，可通过CARSI实现校外访问；也可以通过学校VPN访问。</w:t>
      </w: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2</w:t>
      </w:r>
      <w:r>
        <w:rPr>
          <w:rFonts w:hint="eastAsia" w:ascii="宋体" w:hAnsi="宋体"/>
          <w:sz w:val="24"/>
        </w:rPr>
        <w:t>、可以关注“人大数字”微信公众号，申请给个人账号开通试用。</w:t>
      </w:r>
    </w:p>
    <w:p>
      <w:pPr>
        <w:spacing w:line="360" w:lineRule="auto"/>
        <w:rPr>
          <w:rFonts w:hint="eastAsia" w:ascii="宋体" w:hAnsi="宋体"/>
          <w:sz w:val="24"/>
        </w:rPr>
      </w:pPr>
    </w:p>
    <w:p>
      <w:pPr>
        <w:spacing w:line="360" w:lineRule="auto"/>
        <w:rPr>
          <w:rFonts w:ascii="宋体" w:hAnsi="宋体"/>
          <w:b/>
          <w:kern w:val="0"/>
          <w:sz w:val="24"/>
        </w:rPr>
      </w:pPr>
      <w:r>
        <w:rPr>
          <w:rFonts w:ascii="宋体" w:hAnsi="宋体"/>
          <w:b/>
          <w:kern w:val="0"/>
          <w:sz w:val="24"/>
        </w:rPr>
        <w:t>数据库简介：</w:t>
      </w:r>
    </w:p>
    <w:p>
      <w:pPr>
        <w:spacing w:line="480" w:lineRule="auto"/>
        <w:ind w:firstLine="480" w:firstLineChars="200"/>
        <w:rPr>
          <w:rFonts w:hint="eastAsia" w:ascii="宋体" w:hAnsi="宋体"/>
          <w:sz w:val="24"/>
        </w:rPr>
      </w:pPr>
      <w:r>
        <w:rPr>
          <w:rFonts w:hint="eastAsia" w:ascii="宋体" w:hAnsi="宋体"/>
          <w:sz w:val="24"/>
        </w:rPr>
        <w:t>中国思想与文化名家数据库是一个汇聚中国历代经典思想与文化名家生平、观点、著述和年谱的专业知识服务平台。数据库核心资源包括原新闻出版总署署长柳斌杰和中国历史学家戴逸教授领衔编纂的《中国近代思想家文库》、众多知名学者编校整理的《康有为全集》《梁启超全集》《阳明学研究丛书》等数百部经典著作，内容丰富翔实。新收录800余部古籍，包括宋、元、明清等的刻本、钞本等，涵盖经、史、子、集各部，版本权威，内容丰富。</w:t>
      </w:r>
    </w:p>
    <w:p>
      <w:pPr>
        <w:spacing w:line="480" w:lineRule="auto"/>
        <w:ind w:firstLine="480" w:firstLineChars="200"/>
        <w:rPr>
          <w:rFonts w:ascii="宋体" w:hAnsi="宋体"/>
          <w:sz w:val="24"/>
        </w:rPr>
      </w:pPr>
      <w:r>
        <w:rPr>
          <w:rFonts w:hint="eastAsia" w:ascii="宋体" w:hAnsi="宋体"/>
          <w:sz w:val="24"/>
        </w:rPr>
        <w:t>数据库设置著作全文库、研究文献库、名家百科库等，支持多样化的检索方式和便捷的阅读模式，面向广大的思想史研究学者、高等学校、学术研究机构用户，提供全面、丰富、专业的研究资料和知识服务。</w:t>
      </w:r>
    </w:p>
    <w:p>
      <w:pPr>
        <w:spacing w:line="480" w:lineRule="auto"/>
        <w:rPr>
          <w:rFonts w:hint="eastAsia" w:ascii="宋体" w:hAnsi="宋体"/>
          <w:kern w:val="0"/>
          <w:sz w:val="24"/>
        </w:rPr>
      </w:pPr>
      <w:r>
        <w:rPr>
          <w:rFonts w:ascii="宋体" w:hAnsi="宋体"/>
          <w:kern w:val="0"/>
          <w:sz w:val="24"/>
        </w:rPr>
        <w:t>【</w:t>
      </w:r>
      <w:r>
        <w:rPr>
          <w:rFonts w:hint="eastAsia" w:ascii="宋体" w:hAnsi="宋体"/>
          <w:kern w:val="0"/>
          <w:sz w:val="24"/>
        </w:rPr>
        <w:t>产品特色</w:t>
      </w:r>
      <w:r>
        <w:rPr>
          <w:rFonts w:ascii="宋体" w:hAnsi="宋体"/>
          <w:kern w:val="0"/>
          <w:sz w:val="24"/>
        </w:rPr>
        <w:t>】</w:t>
      </w:r>
    </w:p>
    <w:p>
      <w:pPr>
        <w:spacing w:line="480" w:lineRule="auto"/>
        <w:rPr>
          <w:rFonts w:ascii="宋体" w:hAnsi="宋体"/>
          <w:sz w:val="24"/>
        </w:rPr>
      </w:pPr>
      <w:r>
        <w:rPr>
          <w:rFonts w:hint="eastAsia" w:ascii="宋体" w:hAnsi="宋体"/>
          <w:b/>
          <w:sz w:val="24"/>
        </w:rPr>
        <w:t>权威专家精心编选：</w:t>
      </w:r>
      <w:r>
        <w:rPr>
          <w:rFonts w:hint="eastAsia" w:ascii="宋体" w:hAnsi="宋体"/>
          <w:sz w:val="24"/>
        </w:rPr>
        <w:t>戴逸、王俊义、耿云志百余位海内外著名学者精心挑选数百位中国思想家与文化名家，具有极强的学术价值与思想理论研究价值；</w:t>
      </w:r>
    </w:p>
    <w:p>
      <w:pPr>
        <w:spacing w:line="480" w:lineRule="auto"/>
        <w:rPr>
          <w:rFonts w:ascii="宋体" w:hAnsi="宋体"/>
          <w:sz w:val="24"/>
        </w:rPr>
      </w:pPr>
      <w:r>
        <w:rPr>
          <w:rFonts w:hint="eastAsia" w:ascii="宋体" w:hAnsi="宋体"/>
          <w:b/>
          <w:sz w:val="24"/>
        </w:rPr>
        <w:t>丰富资源集中呈现</w:t>
      </w:r>
      <w:r>
        <w:rPr>
          <w:rFonts w:hint="eastAsia" w:ascii="宋体" w:hAnsi="宋体"/>
          <w:sz w:val="24"/>
        </w:rPr>
        <w:t>：收录24万余篇思想家著作全文，1300余本图书，相关研究文献14万篇，并囊括晚清、民国时期的珍贵资料；</w:t>
      </w:r>
    </w:p>
    <w:p>
      <w:pPr>
        <w:spacing w:line="480" w:lineRule="auto"/>
        <w:rPr>
          <w:rFonts w:ascii="宋体" w:hAnsi="宋体"/>
          <w:sz w:val="24"/>
        </w:rPr>
      </w:pPr>
      <w:r>
        <w:rPr>
          <w:rFonts w:hint="eastAsia" w:ascii="宋体" w:hAnsi="宋体"/>
          <w:b/>
          <w:sz w:val="24"/>
        </w:rPr>
        <w:t>全面展现名家风采：</w:t>
      </w:r>
      <w:r>
        <w:rPr>
          <w:rFonts w:hint="eastAsia" w:ascii="宋体" w:hAnsi="宋体"/>
          <w:sz w:val="24"/>
        </w:rPr>
        <w:t>汇集中国思想家生平年谱、人物百科、著作信息、研究文献等内容，便于用户对思想家形成全方位的认知；</w:t>
      </w:r>
    </w:p>
    <w:p>
      <w:pPr>
        <w:spacing w:line="480" w:lineRule="auto"/>
        <w:rPr>
          <w:rFonts w:ascii="宋体" w:hAnsi="宋体"/>
          <w:b/>
          <w:sz w:val="24"/>
        </w:rPr>
      </w:pPr>
      <w:r>
        <w:rPr>
          <w:rFonts w:hint="eastAsia" w:ascii="宋体" w:hAnsi="宋体"/>
          <w:b/>
          <w:sz w:val="24"/>
        </w:rPr>
        <w:t>人物评价客观公允：</w:t>
      </w:r>
      <w:r>
        <w:rPr>
          <w:rFonts w:hint="eastAsia" w:ascii="宋体" w:hAnsi="宋体"/>
          <w:sz w:val="24"/>
        </w:rPr>
        <w:t>基于学者们的深入研究重新评价历史人物，突破传统的框架，力求平实、公允、客观；</w:t>
      </w:r>
    </w:p>
    <w:p>
      <w:pPr>
        <w:spacing w:line="480" w:lineRule="auto"/>
        <w:rPr>
          <w:rFonts w:ascii="宋体" w:hAnsi="宋体"/>
          <w:sz w:val="24"/>
        </w:rPr>
      </w:pPr>
      <w:r>
        <w:rPr>
          <w:rFonts w:hint="eastAsia" w:ascii="宋体" w:hAnsi="宋体"/>
          <w:b/>
          <w:sz w:val="24"/>
        </w:rPr>
        <w:t>深度挖掘知识关联</w:t>
      </w:r>
      <w:r>
        <w:rPr>
          <w:rFonts w:hint="eastAsia" w:ascii="宋体" w:hAnsi="宋体"/>
          <w:sz w:val="24"/>
        </w:rPr>
        <w:t>：建立人物、时间、地点、著作等诸多要素的关联，一个关键词可串联所有与之相关的研究资料，从而呈现出中国思想文化史的整体面貌。</w:t>
      </w:r>
    </w:p>
    <w:p>
      <w:pPr>
        <w:spacing w:line="360" w:lineRule="auto"/>
        <w:rPr>
          <w:rFonts w:hint="eastAsia" w:ascii="宋体" w:hAnsi="宋体"/>
          <w:kern w:val="0"/>
          <w:sz w:val="24"/>
        </w:rPr>
      </w:pPr>
    </w:p>
    <w:p>
      <w:pPr>
        <w:spacing w:line="480" w:lineRule="auto"/>
        <w:jc w:val="right"/>
        <w:rPr>
          <w:rFonts w:hint="eastAsia"/>
          <w:sz w:val="21"/>
        </w:rPr>
      </w:pPr>
      <w:r>
        <w:rPr>
          <w:rFonts w:hint="eastAsia"/>
          <w:sz w:val="21"/>
        </w:rPr>
        <w:t>公司名称：北京揽月科技有限公司</w:t>
      </w:r>
    </w:p>
    <w:p>
      <w:pPr>
        <w:spacing w:line="480" w:lineRule="auto"/>
        <w:jc w:val="center"/>
        <w:rPr>
          <w:rFonts w:hint="default" w:eastAsia="宋体"/>
          <w:sz w:val="21"/>
          <w:lang w:val="en-US" w:eastAsia="zh-CN"/>
        </w:rPr>
      </w:pPr>
      <w:r>
        <w:rPr>
          <w:rFonts w:hint="eastAsia"/>
          <w:sz w:val="21"/>
          <w:lang w:val="en-US" w:eastAsia="zh-CN"/>
        </w:rPr>
        <w:t xml:space="preserve">                                                  日期：2023年6月14日</w:t>
      </w:r>
    </w:p>
    <w:p>
      <w:pPr>
        <w:spacing w:line="480" w:lineRule="auto"/>
        <w:rPr>
          <w:sz w:val="21"/>
        </w:rPr>
      </w:pPr>
    </w:p>
    <w:p>
      <w:pPr>
        <w:spacing w:line="360" w:lineRule="auto"/>
        <w:rPr>
          <w:kern w:val="0"/>
          <w:sz w:val="24"/>
        </w:rPr>
      </w:pPr>
    </w:p>
    <w:p>
      <w:pPr>
        <w:pStyle w:val="9"/>
      </w:pPr>
      <w:r>
        <w:t>窗体顶端</w:t>
      </w:r>
    </w:p>
    <w:p>
      <w:pPr>
        <w:spacing w:line="360" w:lineRule="auto"/>
        <w:rPr>
          <w:kern w:val="0"/>
          <w:sz w:val="24"/>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285115</wp:posOffset>
          </wp:positionH>
          <wp:positionV relativeFrom="paragraph">
            <wp:posOffset>105410</wp:posOffset>
          </wp:positionV>
          <wp:extent cx="429895" cy="434340"/>
          <wp:effectExtent l="0" t="0" r="8255" b="3810"/>
          <wp:wrapSquare wrapText="bothSides"/>
          <wp:docPr id="2" name="图片 2" descr="168259486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2594862751"/>
                  <pic:cNvPicPr>
                    <a:picLocks noChangeAspect="1"/>
                  </pic:cNvPicPr>
                </pic:nvPicPr>
                <pic:blipFill>
                  <a:blip r:embed="rId1"/>
                  <a:stretch>
                    <a:fillRect/>
                  </a:stretch>
                </pic:blipFill>
                <pic:spPr>
                  <a:xfrm>
                    <a:off x="0" y="0"/>
                    <a:ext cx="429895" cy="434340"/>
                  </a:xfrm>
                  <a:prstGeom prst="rect">
                    <a:avLst/>
                  </a:prstGeom>
                </pic:spPr>
              </pic:pic>
            </a:graphicData>
          </a:graphic>
        </wp:anchor>
      </w:drawing>
    </w:r>
    <w:r>
      <w:rPr>
        <w:rFonts w:hint="eastAsia" w:eastAsiaTheme="minorEastAsia"/>
        <w:lang w:eastAsia="zh-CN"/>
      </w:rPr>
      <w:t>电话: 13318700723</w:t>
    </w:r>
  </w:p>
  <w:p>
    <w:pPr>
      <w:pStyle w:val="4"/>
      <w:jc w:val="right"/>
      <w:rPr>
        <w:rFonts w:hint="eastAsia" w:eastAsiaTheme="minorEastAsia"/>
        <w:lang w:eastAsia="zh-CN"/>
      </w:rPr>
    </w:pPr>
    <w:r>
      <w:rPr>
        <w:rFonts w:hint="eastAsia" w:eastAsiaTheme="minorEastAsia"/>
        <w:lang w:eastAsia="zh-CN"/>
      </w:rPr>
      <w:t>QQ: 2852666777</w:t>
    </w:r>
  </w:p>
  <w:p>
    <w:pPr>
      <w:pStyle w:val="4"/>
      <w:jc w:val="right"/>
      <w:rPr>
        <w:rFonts w:hint="eastAsia" w:eastAsiaTheme="minorEastAsia"/>
        <w:lang w:eastAsia="zh-CN"/>
      </w:rPr>
    </w:pPr>
    <w:r>
      <w:rPr>
        <w:rFonts w:hint="eastAsia" w:eastAsiaTheme="minorEastAsia"/>
        <w:lang w:eastAsia="zh-CN"/>
      </w:rPr>
      <w:t>邮箱: bjly2852666777 @ bjlykj123.com</w:t>
    </w:r>
  </w:p>
  <w:p>
    <w:pPr>
      <w:pStyle w:val="4"/>
      <w:jc w:val="right"/>
      <w:rPr>
        <w:rFonts w:hint="eastAsia" w:eastAsiaTheme="minorEastAsia"/>
        <w:lang w:eastAsia="zh-CN"/>
      </w:rPr>
    </w:pPr>
    <w:r>
      <w:rPr>
        <w:rFonts w:hint="eastAsia" w:eastAsiaTheme="minorEastAsia"/>
        <w:lang w:eastAsia="zh-CN"/>
      </w:rPr>
      <w:t>公司网址：http://bijlykj123.com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Theme="minorEastAsia"/>
        <w:lang w:eastAsia="zh-CN"/>
      </w:rPr>
    </w:pPr>
    <w:r>
      <w:rPr>
        <w:rFonts w:hint="eastAsia" w:eastAsiaTheme="minorEastAsia"/>
        <w:lang w:eastAsia="zh-CN"/>
      </w:rPr>
      <w:drawing>
        <wp:inline distT="0" distB="0" distL="114300" distR="114300">
          <wp:extent cx="1278890" cy="366395"/>
          <wp:effectExtent l="0" t="0" r="16510" b="14605"/>
          <wp:docPr id="3" name="图片 3" descr="168259545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82595452911"/>
                  <pic:cNvPicPr>
                    <a:picLocks noChangeAspect="1"/>
                  </pic:cNvPicPr>
                </pic:nvPicPr>
                <pic:blipFill>
                  <a:blip r:embed="rId1"/>
                  <a:stretch>
                    <a:fillRect/>
                  </a:stretch>
                </pic:blipFill>
                <pic:spPr>
                  <a:xfrm>
                    <a:off x="0" y="0"/>
                    <a:ext cx="1278890" cy="3663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YzgwM2ZhYWFkYjAzNDBlYzIxM2JjMDUyMjgzODIifQ=="/>
  </w:docVars>
  <w:rsids>
    <w:rsidRoot w:val="00000000"/>
    <w:rsid w:val="09162BCF"/>
    <w:rsid w:val="3B9C4928"/>
    <w:rsid w:val="60332F58"/>
    <w:rsid w:val="632A4105"/>
    <w:rsid w:val="717F592A"/>
    <w:rsid w:val="73773F76"/>
    <w:rsid w:val="756D040E"/>
    <w:rsid w:val="7C654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0" w:beforeAutospacing="0" w:afterLines="0" w:afterAutospacing="0" w:line="240" w:lineRule="auto"/>
      <w:outlineLvl w:val="0"/>
    </w:pPr>
    <w:rPr>
      <w:rFonts w:eastAsia="宋体"/>
      <w:b/>
      <w:kern w:val="44"/>
      <w:sz w:val="21"/>
    </w:rPr>
  </w:style>
  <w:style w:type="paragraph" w:styleId="3">
    <w:name w:val="heading 2"/>
    <w:basedOn w:val="1"/>
    <w:next w:val="1"/>
    <w:qFormat/>
    <w:uiPriority w:val="9"/>
    <w:pPr>
      <w:keepNext/>
      <w:keepLines/>
      <w:spacing w:beforeLines="0" w:beforeAutospacing="0" w:afterLines="0" w:afterAutospacing="0" w:line="240" w:lineRule="auto"/>
      <w:outlineLvl w:val="1"/>
    </w:pPr>
    <w:rPr>
      <w:rFonts w:ascii="Arial" w:hAnsi="Arial" w:eastAsia="宋体"/>
      <w:b/>
      <w:sz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qFormat/>
    <w:uiPriority w:val="0"/>
    <w:rPr>
      <w:color w:val="666666"/>
      <w:u w:val="none"/>
    </w:rPr>
  </w:style>
  <w:style w:type="paragraph" w:customStyle="1" w:styleId="9">
    <w:name w:val="_Style 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957</Characters>
  <Lines>0</Lines>
  <Paragraphs>0</Paragraphs>
  <TotalTime>0</TotalTime>
  <ScaleCrop>false</ScaleCrop>
  <LinksUpToDate>false</LinksUpToDate>
  <CharactersWithSpaces>1024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2023-04-27T11:22:00Z</dcterms:created>
  <dc:creator>Administrator</dc:creator>
  <cp:lastModifiedBy>北京揽月福建郭建辉18922752869</cp:lastModifiedBy>
  <dcterms:modified xsi:type="dcterms:W3CDTF">2023-06-19T01:53:38Z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751054A3B710440987F81DFD1A2C036E_13</vt:lpwstr>
  </property>
</Properties>
</file>